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3B985" w14:textId="77777777" w:rsidR="00417EED" w:rsidRDefault="006D72D1">
      <w:pPr>
        <w:rPr>
          <w:b/>
          <w:sz w:val="28"/>
          <w:szCs w:val="28"/>
        </w:rPr>
      </w:pPr>
      <w:r>
        <w:rPr>
          <w:b/>
          <w:sz w:val="28"/>
          <w:szCs w:val="28"/>
        </w:rPr>
        <w:t>Pella’s CMV Journey</w:t>
      </w:r>
    </w:p>
    <w:p w14:paraId="7171252A" w14:textId="77777777" w:rsidR="00417EED" w:rsidRDefault="006D72D1">
      <w:r>
        <w:t>*Pella was born on May 29</w:t>
      </w:r>
      <w:r>
        <w:rPr>
          <w:vertAlign w:val="superscript"/>
        </w:rPr>
        <w:t>th</w:t>
      </w:r>
      <w:r>
        <w:t>, 2015, she was 3 weeks and 5 days early due to Preeclampsia and I have 2 older sons August born January 2012 and Oliver born April 2013.</w:t>
      </w:r>
    </w:p>
    <w:p w14:paraId="1CABB438" w14:textId="77777777" w:rsidR="00417EED" w:rsidRDefault="006D72D1">
      <w:pPr>
        <w:rPr>
          <w:color w:val="040C28"/>
        </w:rPr>
      </w:pPr>
      <w:r>
        <w:t xml:space="preserve">*In March 2015 I regularly started seeing a </w:t>
      </w:r>
      <w:r>
        <w:rPr>
          <w:color w:val="040C28"/>
        </w:rPr>
        <w:t xml:space="preserve">perinatologist due to an “echo genetic bowel.” </w:t>
      </w:r>
    </w:p>
    <w:p w14:paraId="022D9AD8" w14:textId="77777777" w:rsidR="00417EED" w:rsidRDefault="006D72D1">
      <w:pPr>
        <w:rPr>
          <w:b/>
          <w:color w:val="FF0000"/>
        </w:rPr>
      </w:pPr>
      <w:r>
        <w:rPr>
          <w:b/>
          <w:color w:val="FF0000"/>
        </w:rPr>
        <w:t>(CMV never mentioned)</w:t>
      </w:r>
    </w:p>
    <w:p w14:paraId="2A9A036C" w14:textId="77777777" w:rsidR="00417EED" w:rsidRDefault="006D72D1">
      <w:pPr>
        <w:rPr>
          <w:color w:val="040C28"/>
        </w:rPr>
      </w:pPr>
      <w:r>
        <w:rPr>
          <w:color w:val="040C28"/>
        </w:rPr>
        <w:t xml:space="preserve">*I received multiple ultrasounds for 2 months. I was seen at least 6 </w:t>
      </w:r>
      <w:proofErr w:type="gramStart"/>
      <w:r>
        <w:rPr>
          <w:color w:val="040C28"/>
        </w:rPr>
        <w:t>times,</w:t>
      </w:r>
      <w:proofErr w:type="gramEnd"/>
      <w:r>
        <w:rPr>
          <w:color w:val="040C28"/>
        </w:rPr>
        <w:t xml:space="preserve"> the only information the perinatologist gave us was that the baby’s Ventricles were not symmetrical.  The doctor stated that the imaging is not accurate using ultrasound so it was decided that the baby would have a brain ultrasound after I gave birth.  That was all we had to worry about, and odds are the baby should be fine.</w:t>
      </w:r>
    </w:p>
    <w:p w14:paraId="71820D7E" w14:textId="77777777" w:rsidR="00417EED" w:rsidRDefault="006D72D1">
      <w:pPr>
        <w:rPr>
          <w:b/>
          <w:color w:val="FF0000"/>
        </w:rPr>
      </w:pPr>
      <w:r>
        <w:rPr>
          <w:b/>
          <w:color w:val="FF0000"/>
        </w:rPr>
        <w:t>(CMV never mentioned)</w:t>
      </w:r>
    </w:p>
    <w:p w14:paraId="254C81A7" w14:textId="77777777" w:rsidR="00417EED" w:rsidRDefault="006D72D1">
      <w:pPr>
        <w:tabs>
          <w:tab w:val="left" w:pos="1245"/>
        </w:tabs>
      </w:pPr>
      <w:r>
        <w:t>*After Pella was born these are the events that occurred and findings on tests:</w:t>
      </w:r>
    </w:p>
    <w:p w14:paraId="0316A649" w14:textId="77777777" w:rsidR="00417EED" w:rsidRDefault="006D72D1">
      <w:pPr>
        <w:tabs>
          <w:tab w:val="left" w:pos="1245"/>
        </w:tabs>
      </w:pPr>
      <w:r>
        <w:tab/>
        <w:t>1</w:t>
      </w:r>
      <w:proofErr w:type="gramStart"/>
      <w:r>
        <w:t>.  Ultrasound</w:t>
      </w:r>
      <w:proofErr w:type="gramEnd"/>
      <w:r>
        <w:t xml:space="preserve"> on brain (not clear on ventricles wanted to do further testing)</w:t>
      </w:r>
    </w:p>
    <w:p w14:paraId="16F5DDFE" w14:textId="77777777" w:rsidR="00417EED" w:rsidRDefault="006D72D1">
      <w:pPr>
        <w:tabs>
          <w:tab w:val="left" w:pos="1245"/>
        </w:tabs>
        <w:ind w:left="1245"/>
      </w:pPr>
      <w:r>
        <w:t>2. MRI on brain (found cysts on the brain, brain bleed, ventricles were not Asymmetrical and signs of Hydrocephaly)</w:t>
      </w:r>
    </w:p>
    <w:p w14:paraId="715217D7" w14:textId="77777777" w:rsidR="00417EED" w:rsidRDefault="006D72D1">
      <w:pPr>
        <w:tabs>
          <w:tab w:val="left" w:pos="1245"/>
        </w:tabs>
        <w:ind w:left="1245"/>
      </w:pPr>
      <w:r>
        <w:t>3. Failed her newborn hearing screening (tested 3 times nurse said it was due to her being small and delivered early)</w:t>
      </w:r>
    </w:p>
    <w:p w14:paraId="75697748" w14:textId="77777777" w:rsidR="00417EED" w:rsidRDefault="006D72D1">
      <w:pPr>
        <w:rPr>
          <w:b/>
          <w:color w:val="FF0000"/>
        </w:rPr>
      </w:pPr>
      <w:r>
        <w:tab/>
        <w:t xml:space="preserve">          </w:t>
      </w:r>
      <w:r>
        <w:rPr>
          <w:b/>
          <w:color w:val="FF0000"/>
        </w:rPr>
        <w:t>(CMV never mentioned)</w:t>
      </w:r>
    </w:p>
    <w:p w14:paraId="6A11FFD0" w14:textId="77777777" w:rsidR="00417EED" w:rsidRDefault="006D72D1">
      <w:pPr>
        <w:tabs>
          <w:tab w:val="left" w:pos="1245"/>
        </w:tabs>
      </w:pPr>
      <w:r>
        <w:t>*Counseled by the Neo-Natal/NICU Doctor, Pella would need to be seen by a Neurosurgeon and Neurologist to find out if a “Shunt” was needed to drain the fluid from her brain.</w:t>
      </w:r>
    </w:p>
    <w:p w14:paraId="4F8FB5BD" w14:textId="77777777" w:rsidR="00417EED" w:rsidRDefault="006D72D1">
      <w:pPr>
        <w:rPr>
          <w:b/>
          <w:color w:val="FF0000"/>
        </w:rPr>
      </w:pPr>
      <w:r>
        <w:rPr>
          <w:b/>
          <w:color w:val="FF0000"/>
        </w:rPr>
        <w:t>(CMV never mentioned)</w:t>
      </w:r>
    </w:p>
    <w:p w14:paraId="573BF212" w14:textId="77777777" w:rsidR="00417EED" w:rsidRDefault="006D72D1">
      <w:pPr>
        <w:tabs>
          <w:tab w:val="left" w:pos="1245"/>
        </w:tabs>
      </w:pPr>
      <w:r>
        <w:t>*We followed up at the local ENT to re-evaluate her newborn hearing screen 1 week later.  Pella was tested 2 times on the right ear and 1 time on the left ear.  Testing did not seem accurate, and it was showing it would be borderline if she needed hearing aids in the future.</w:t>
      </w:r>
    </w:p>
    <w:p w14:paraId="31C27149" w14:textId="77777777" w:rsidR="00417EED" w:rsidRDefault="006D72D1">
      <w:pPr>
        <w:rPr>
          <w:b/>
          <w:color w:val="FF0000"/>
        </w:rPr>
      </w:pPr>
      <w:r>
        <w:rPr>
          <w:b/>
          <w:color w:val="FF0000"/>
        </w:rPr>
        <w:t>(CMV never mentioned)</w:t>
      </w:r>
    </w:p>
    <w:p w14:paraId="0B80C1B5" w14:textId="77777777" w:rsidR="00417EED" w:rsidRDefault="006D72D1">
      <w:pPr>
        <w:tabs>
          <w:tab w:val="left" w:pos="1245"/>
        </w:tabs>
      </w:pPr>
      <w:r>
        <w:t xml:space="preserve">*September 2015, followed up at the American Family Children’s Hospital in Madison, WI to do a quick brain MRI scan and a hearing test.  The neurosurgeon decided at this </w:t>
      </w:r>
      <w:proofErr w:type="gramStart"/>
      <w:r>
        <w:t>time</w:t>
      </w:r>
      <w:proofErr w:type="gramEnd"/>
      <w:r>
        <w:t xml:space="preserve"> a Shunt was not necessary but diagnosed Pella with Microcephaly and Polymicrogyria where the brain was abnormally smooth versus having more wrinkles.</w:t>
      </w:r>
    </w:p>
    <w:p w14:paraId="6593FB78" w14:textId="77777777" w:rsidR="00417EED" w:rsidRDefault="006D72D1">
      <w:pPr>
        <w:rPr>
          <w:b/>
          <w:color w:val="FF0000"/>
        </w:rPr>
      </w:pPr>
      <w:r>
        <w:rPr>
          <w:b/>
          <w:color w:val="FF0000"/>
        </w:rPr>
        <w:t>(CMV never mentioned)</w:t>
      </w:r>
    </w:p>
    <w:p w14:paraId="792305B4" w14:textId="77777777" w:rsidR="00417EED" w:rsidRDefault="006D72D1">
      <w:pPr>
        <w:tabs>
          <w:tab w:val="left" w:pos="1245"/>
        </w:tabs>
      </w:pPr>
      <w:r>
        <w:t xml:space="preserve">*October 2015, further hearing testing and performed a sedated ABR test.  </w:t>
      </w:r>
      <w:proofErr w:type="gramStart"/>
      <w:r>
        <w:t>After of</w:t>
      </w:r>
      <w:proofErr w:type="gramEnd"/>
      <w:r>
        <w:t xml:space="preserve"> learning the results Pella was diagnosed with bilateral neurosensory hearing loss basically with no amplification, she could not hear anything in other words she was deaf in both ears.</w:t>
      </w:r>
    </w:p>
    <w:p w14:paraId="4F9EC5CC" w14:textId="77777777" w:rsidR="00417EED" w:rsidRDefault="006D72D1">
      <w:pPr>
        <w:rPr>
          <w:b/>
          <w:color w:val="FF0000"/>
        </w:rPr>
      </w:pPr>
      <w:r>
        <w:rPr>
          <w:b/>
          <w:color w:val="FF0000"/>
        </w:rPr>
        <w:t>(CMV never mentioned)</w:t>
      </w:r>
    </w:p>
    <w:p w14:paraId="1917033F" w14:textId="77777777" w:rsidR="00417EED" w:rsidRDefault="006D72D1">
      <w:pPr>
        <w:rPr>
          <w:b/>
          <w:sz w:val="28"/>
          <w:szCs w:val="28"/>
        </w:rPr>
      </w:pPr>
      <w:r>
        <w:rPr>
          <w:b/>
          <w:sz w:val="28"/>
          <w:szCs w:val="28"/>
        </w:rPr>
        <w:lastRenderedPageBreak/>
        <w:t xml:space="preserve">Tuning Point – </w:t>
      </w:r>
      <w:r>
        <w:rPr>
          <w:b/>
          <w:color w:val="FF0000"/>
          <w:sz w:val="28"/>
          <w:szCs w:val="28"/>
        </w:rPr>
        <w:t xml:space="preserve">CMV Diagnosis </w:t>
      </w:r>
    </w:p>
    <w:p w14:paraId="22E43D17" w14:textId="77777777" w:rsidR="00417EED" w:rsidRDefault="006D72D1">
      <w:r>
        <w:t>*In March 2016, we transferred Pella’s care to the Wisconsin Children's Hospital of Wisconsin to proceed with approving her for cochlear implant surgery and get a 2</w:t>
      </w:r>
      <w:r>
        <w:rPr>
          <w:vertAlign w:val="superscript"/>
        </w:rPr>
        <w:t>nd</w:t>
      </w:r>
      <w:r>
        <w:t xml:space="preserve"> opinion with a neurologist on the reasons what caused her brain to be abnormal and how/why she was born deaf.</w:t>
      </w:r>
    </w:p>
    <w:p w14:paraId="29084D7C" w14:textId="77777777" w:rsidR="00417EED" w:rsidRDefault="006D72D1">
      <w:r>
        <w:t>*In March with the neurology appointment, the neurologist had discussed with us the possible cause of all the issues going on with Pella could be from a virus called “cytomegalovirus” aka Congenital CMV.</w:t>
      </w:r>
    </w:p>
    <w:p w14:paraId="3E915561" w14:textId="77777777" w:rsidR="00417EED" w:rsidRDefault="006D72D1">
      <w:r>
        <w:t>*Unfortunately, the doctor could not determine 100% of the cCMV diagnosis because it must be determined in the baby’s first 21 days of life.  At this point Pella is 10 months old.</w:t>
      </w:r>
    </w:p>
    <w:p w14:paraId="68854114" w14:textId="77777777" w:rsidR="00417EED" w:rsidRDefault="006D72D1">
      <w:r>
        <w:t>*At this point I was at a loss for a diagnosis. All of Pella’s symptoms pointed at CMV. I could not figure out a way to find out 100% that CMV was the cause.</w:t>
      </w:r>
    </w:p>
    <w:p w14:paraId="5B1E8A1C" w14:textId="77777777" w:rsidR="00417EED" w:rsidRDefault="006D72D1">
      <w:r>
        <w:t xml:space="preserve">*Discussing with </w:t>
      </w:r>
      <w:proofErr w:type="gramStart"/>
      <w:r>
        <w:t>pediatrician’s</w:t>
      </w:r>
      <w:proofErr w:type="gramEnd"/>
      <w:r>
        <w:t xml:space="preserve"> and other specialists I did not know where to turn for answers until I started to discuss CMV further to my sister-in-law about CMV and how they can only determine it in the first 21 days of life.</w:t>
      </w:r>
    </w:p>
    <w:p w14:paraId="3DA538F3" w14:textId="77777777" w:rsidR="00417EED" w:rsidRDefault="006D72D1">
      <w:r>
        <w:t>*Now in June 2016, we meaning our family wanted to discuss the newborn blood spot and how that might help find Pella’s diagnosis.  The state of Wisconsin tests for 48 different disorders and CMV is not one of those tests.  The other challenge was the State of Wisconsin deposes the blood spot after 1 year.</w:t>
      </w:r>
    </w:p>
    <w:p w14:paraId="0686A7E2" w14:textId="77777777" w:rsidR="00417EED" w:rsidRDefault="006D72D1">
      <w:r>
        <w:t xml:space="preserve">*The Aspirus Clinic contacted the State Lab and was able to </w:t>
      </w:r>
      <w:proofErr w:type="gramStart"/>
      <w:r>
        <w:t>determine</w:t>
      </w:r>
      <w:proofErr w:type="gramEnd"/>
      <w:r>
        <w:t xml:space="preserve"> Pella’s blood spot was not disposed of yet and was available to be sent for testing.  Next challenge there was only one lab in the US at the University of Minnesota that would be capable of testing the blood spot.  The clinic reached out to the CMV Research lab and Dr. Mark Schleiss agreed to perform the CMV testing to see if Pella’s blood spot was positive for CMV or not.</w:t>
      </w:r>
    </w:p>
    <w:p w14:paraId="76E34843" w14:textId="77777777" w:rsidR="00417EED" w:rsidRDefault="006D72D1">
      <w:r>
        <w:t xml:space="preserve">*The blood spot was sent out in July </w:t>
      </w:r>
      <w:proofErr w:type="gramStart"/>
      <w:r>
        <w:t>2016</w:t>
      </w:r>
      <w:proofErr w:type="gramEnd"/>
      <w:r>
        <w:t xml:space="preserve"> and the results were sent to us by September 2016 that in fact Pella tested positive for CMV.  With this information CMV can be 100% determined as the cause </w:t>
      </w:r>
      <w:proofErr w:type="gramStart"/>
      <w:r>
        <w:t>for</w:t>
      </w:r>
      <w:proofErr w:type="gramEnd"/>
      <w:r>
        <w:t xml:space="preserve"> Pella’s physical disabilities.</w:t>
      </w:r>
    </w:p>
    <w:p w14:paraId="08583744" w14:textId="77777777" w:rsidR="00417EED" w:rsidRDefault="006D72D1">
      <w:pPr>
        <w:rPr>
          <w:b/>
          <w:sz w:val="28"/>
          <w:szCs w:val="28"/>
        </w:rPr>
      </w:pPr>
      <w:r>
        <w:rPr>
          <w:b/>
          <w:sz w:val="28"/>
          <w:szCs w:val="28"/>
        </w:rPr>
        <w:t xml:space="preserve">The Ending – </w:t>
      </w:r>
      <w:r>
        <w:rPr>
          <w:b/>
          <w:color w:val="FF0000"/>
          <w:sz w:val="28"/>
          <w:szCs w:val="28"/>
        </w:rPr>
        <w:t>CMV Epic FAIL</w:t>
      </w:r>
    </w:p>
    <w:p w14:paraId="3B4CE82C" w14:textId="77777777" w:rsidR="00417EED" w:rsidRDefault="006D72D1">
      <w:pPr>
        <w:rPr>
          <w:color w:val="040C28"/>
        </w:rPr>
      </w:pPr>
      <w:r>
        <w:t xml:space="preserve">*In October 2016 I have my annual visit with the OB Doctor, and this is where I ask all the questions of why CMV was never mentioned to me in all the visits before Pella was born.  The doctor looks at my health record notes and points out that the </w:t>
      </w:r>
      <w:r>
        <w:rPr>
          <w:color w:val="040C28"/>
        </w:rPr>
        <w:t>perinatologist noted from all the ultrasounds she saw markers of CMV and NEVER told us of her findings.</w:t>
      </w:r>
    </w:p>
    <w:p w14:paraId="1073A9DE" w14:textId="77777777" w:rsidR="00417EED" w:rsidRDefault="006D72D1">
      <w:pPr>
        <w:rPr>
          <w:b/>
          <w:i/>
          <w:color w:val="040C28"/>
        </w:rPr>
      </w:pPr>
      <w:r>
        <w:rPr>
          <w:color w:val="040C28"/>
        </w:rPr>
        <w:t xml:space="preserve">*In November 2016, </w:t>
      </w:r>
      <w:proofErr w:type="gramStart"/>
      <w:r>
        <w:rPr>
          <w:color w:val="040C28"/>
        </w:rPr>
        <w:t>highly</w:t>
      </w:r>
      <w:proofErr w:type="gramEnd"/>
      <w:r>
        <w:rPr>
          <w:color w:val="040C28"/>
        </w:rPr>
        <w:t xml:space="preserve"> upset and frustrated, I booked an appointment with the perinatologist to discuss her notes.  The first question was why she never told us about CMV, and I will never forget that the perinatologist's response was </w:t>
      </w:r>
      <w:r>
        <w:rPr>
          <w:b/>
          <w:i/>
          <w:color w:val="040C28"/>
        </w:rPr>
        <w:t>“they never tested the baby for CMV after she was born.”</w:t>
      </w:r>
    </w:p>
    <w:p w14:paraId="404860DF" w14:textId="77777777" w:rsidR="00417EED" w:rsidRDefault="006D72D1">
      <w:pPr>
        <w:rPr>
          <w:color w:val="040C28"/>
        </w:rPr>
      </w:pPr>
      <w:r>
        <w:rPr>
          <w:color w:val="040C28"/>
        </w:rPr>
        <w:t xml:space="preserve">*In the end the hospitals, medical staff, doctors, etc. all these professionals failed us as parents to speak of CMV.  This is a situation adding CMV to the RUSP Panel would </w:t>
      </w:r>
      <w:proofErr w:type="gramStart"/>
      <w:r>
        <w:rPr>
          <w:color w:val="040C28"/>
        </w:rPr>
        <w:t>have saved</w:t>
      </w:r>
      <w:proofErr w:type="gramEnd"/>
      <w:r>
        <w:rPr>
          <w:color w:val="040C28"/>
        </w:rPr>
        <w:t xml:space="preserve"> my daughter, </w:t>
      </w:r>
      <w:proofErr w:type="gramStart"/>
      <w:r>
        <w:rPr>
          <w:color w:val="040C28"/>
        </w:rPr>
        <w:t>Pella</w:t>
      </w:r>
      <w:proofErr w:type="gramEnd"/>
      <w:r>
        <w:rPr>
          <w:color w:val="040C28"/>
        </w:rPr>
        <w:t xml:space="preserve"> when she was born.  Even though the doctors missed this it would have been seen once the blood spot was tested.</w:t>
      </w:r>
    </w:p>
    <w:p w14:paraId="33B91FD5" w14:textId="77777777" w:rsidR="00417EED" w:rsidRDefault="006D72D1">
      <w:pPr>
        <w:rPr>
          <w:color w:val="040C28"/>
        </w:rPr>
      </w:pPr>
      <w:r>
        <w:rPr>
          <w:color w:val="040C28"/>
        </w:rPr>
        <w:lastRenderedPageBreak/>
        <w:t>*On the state of Wisconsin’s RUSP Panel website it lists the 48 disorders being checked and hearing loss listed too.  Hearing loss is the #1 symptom of CMV in newborn babies so if early intervention is important to babies this needs to be added to catch all the newborn babies with a chance of having hearing loss already or may develop hearing loss as they get older.</w:t>
      </w:r>
    </w:p>
    <w:p w14:paraId="6006F988" w14:textId="77777777" w:rsidR="00417EED" w:rsidRDefault="006D72D1">
      <w:pPr>
        <w:rPr>
          <w:b/>
        </w:rPr>
      </w:pPr>
      <w:r>
        <w:rPr>
          <w:b/>
        </w:rPr>
        <w:t>From Pella’s diagnosis of CMV it has affected her in the following ways:</w:t>
      </w:r>
    </w:p>
    <w:p w14:paraId="069FB75E" w14:textId="77777777" w:rsidR="00417EED" w:rsidRDefault="006D72D1">
      <w:pPr>
        <w:numPr>
          <w:ilvl w:val="0"/>
          <w:numId w:val="1"/>
        </w:numPr>
        <w:pBdr>
          <w:top w:val="nil"/>
          <w:left w:val="nil"/>
          <w:bottom w:val="nil"/>
          <w:right w:val="nil"/>
          <w:between w:val="nil"/>
        </w:pBdr>
        <w:spacing w:after="0"/>
        <w:rPr>
          <w:color w:val="000000"/>
        </w:rPr>
      </w:pPr>
      <w:r>
        <w:rPr>
          <w:color w:val="000000"/>
        </w:rPr>
        <w:t>Bilaterally deaf using Cochlear Implants to hear.</w:t>
      </w:r>
    </w:p>
    <w:p w14:paraId="384A4646" w14:textId="77777777" w:rsidR="00417EED" w:rsidRDefault="006D72D1">
      <w:pPr>
        <w:numPr>
          <w:ilvl w:val="0"/>
          <w:numId w:val="1"/>
        </w:numPr>
        <w:pBdr>
          <w:top w:val="nil"/>
          <w:left w:val="nil"/>
          <w:bottom w:val="nil"/>
          <w:right w:val="nil"/>
          <w:between w:val="nil"/>
        </w:pBdr>
        <w:spacing w:after="0"/>
        <w:rPr>
          <w:color w:val="000000"/>
        </w:rPr>
      </w:pPr>
      <w:r>
        <w:rPr>
          <w:color w:val="000000"/>
        </w:rPr>
        <w:t xml:space="preserve">Cerebral Palsy with quadra muscle spasticity meaning the muscles in both legs, arms, feet and facial/mouth have a high tone where all the muscles are tight all the time.  It is hard for Pella to use her right </w:t>
      </w:r>
      <w:r>
        <w:t>hand; her</w:t>
      </w:r>
      <w:r>
        <w:rPr>
          <w:color w:val="000000"/>
        </w:rPr>
        <w:t xml:space="preserve"> way of overcompensating is basically ignoring the right hand and always using her left hand.</w:t>
      </w:r>
    </w:p>
    <w:p w14:paraId="1476BCF4" w14:textId="77777777" w:rsidR="00417EED" w:rsidRDefault="006D72D1">
      <w:pPr>
        <w:numPr>
          <w:ilvl w:val="0"/>
          <w:numId w:val="1"/>
        </w:numPr>
        <w:pBdr>
          <w:top w:val="nil"/>
          <w:left w:val="nil"/>
          <w:bottom w:val="nil"/>
          <w:right w:val="nil"/>
          <w:between w:val="nil"/>
        </w:pBdr>
        <w:spacing w:after="0"/>
        <w:rPr>
          <w:color w:val="000000"/>
        </w:rPr>
      </w:pPr>
      <w:r>
        <w:rPr>
          <w:color w:val="000000"/>
        </w:rPr>
        <w:t>Wears AFO’s leg braces to help her walk correctly and stretch the leg muscles in the correct position of walking as a normal person would walk.  Pella does like her braces with Scooby Doo printed on them!</w:t>
      </w:r>
    </w:p>
    <w:p w14:paraId="2A3BA818" w14:textId="77777777" w:rsidR="00417EED" w:rsidRDefault="006D72D1">
      <w:pPr>
        <w:numPr>
          <w:ilvl w:val="0"/>
          <w:numId w:val="1"/>
        </w:numPr>
        <w:pBdr>
          <w:top w:val="nil"/>
          <w:left w:val="nil"/>
          <w:bottom w:val="nil"/>
          <w:right w:val="nil"/>
          <w:between w:val="nil"/>
        </w:pBdr>
        <w:spacing w:after="0"/>
        <w:rPr>
          <w:color w:val="000000"/>
        </w:rPr>
      </w:pPr>
      <w:r>
        <w:rPr>
          <w:color w:val="000000"/>
        </w:rPr>
        <w:t>Starting to use a leg brace to sleep at night on one leg then the next night the other leg this will help again stretching her leg muscles.</w:t>
      </w:r>
    </w:p>
    <w:p w14:paraId="4DAC772F" w14:textId="77777777" w:rsidR="00417EED" w:rsidRDefault="006D72D1">
      <w:pPr>
        <w:numPr>
          <w:ilvl w:val="0"/>
          <w:numId w:val="1"/>
        </w:numPr>
        <w:pBdr>
          <w:top w:val="nil"/>
          <w:left w:val="nil"/>
          <w:bottom w:val="nil"/>
          <w:right w:val="nil"/>
          <w:between w:val="nil"/>
        </w:pBdr>
        <w:spacing w:after="0"/>
        <w:rPr>
          <w:color w:val="000000"/>
        </w:rPr>
      </w:pPr>
      <w:r>
        <w:rPr>
          <w:color w:val="000000"/>
        </w:rPr>
        <w:t xml:space="preserve">The spasticity has affected her mouth and tongue, Pella cannot move her tongue to the sides of her mouth, lick her lips, pucker or </w:t>
      </w:r>
      <w:r>
        <w:t>kiss</w:t>
      </w:r>
      <w:r>
        <w:rPr>
          <w:color w:val="000000"/>
        </w:rPr>
        <w:t xml:space="preserve"> lips.  Pella also has issues with salvia or </w:t>
      </w:r>
      <w:r>
        <w:t>drooling; she</w:t>
      </w:r>
      <w:r>
        <w:rPr>
          <w:color w:val="000000"/>
        </w:rPr>
        <w:t xml:space="preserve"> lacks the function of swallowing once the mouth produces the extra salvia.  You will notice the drool produced out of her mouth especially if Pella is concentrating on a task her whole focus is what she is doing at hand. The lack of the tongue function affects her chewing pattern, Pella chews with her tongue since it only goes up and down then in and out.  Imagine eating with just your tongue and moving your mouth up and down without using teeth</w:t>
      </w:r>
      <w:r>
        <w:rPr>
          <w:color w:val="000000"/>
        </w:rPr>
        <w:t xml:space="preserve">.  I encourage </w:t>
      </w:r>
      <w:r>
        <w:t>whoever</w:t>
      </w:r>
      <w:r>
        <w:rPr>
          <w:color w:val="000000"/>
        </w:rPr>
        <w:t xml:space="preserve"> reads this to try it is the simplest explanation of how Pella consumes food.  Using only the tongue function Pella has a high risk of choking.  Pella was tested for a swallow study besides the chewing issues it did show when she swallows food the throat performs normally with a strong muscle function.  </w:t>
      </w:r>
    </w:p>
    <w:p w14:paraId="6C653770" w14:textId="6BD22B81" w:rsidR="00417EED" w:rsidRDefault="006D72D1">
      <w:pPr>
        <w:numPr>
          <w:ilvl w:val="0"/>
          <w:numId w:val="1"/>
        </w:numPr>
        <w:pBdr>
          <w:top w:val="nil"/>
          <w:left w:val="nil"/>
          <w:bottom w:val="nil"/>
          <w:right w:val="nil"/>
          <w:between w:val="nil"/>
        </w:pBdr>
        <w:spacing w:after="0"/>
        <w:rPr>
          <w:color w:val="000000"/>
        </w:rPr>
      </w:pPr>
      <w:r>
        <w:rPr>
          <w:color w:val="000000"/>
        </w:rPr>
        <w:t xml:space="preserve">Communication is the key for anyone to express feelings, happiness, frustration, anger, sadness, etc.  Pella </w:t>
      </w:r>
      <w:r>
        <w:t>uses</w:t>
      </w:r>
      <w:r>
        <w:rPr>
          <w:color w:val="000000"/>
        </w:rPr>
        <w:t xml:space="preserve"> “Total Communication”, not </w:t>
      </w:r>
      <w:r>
        <w:t>relying on one</w:t>
      </w:r>
      <w:r>
        <w:rPr>
          <w:color w:val="000000"/>
        </w:rPr>
        <w:t xml:space="preserve"> mode like most people rely on talking.  Pella is non-verbal, the only word she has said purposefully is “Hi” I still remember the day she said it for the first time!  Pella’s main way to communicate is Sign Language and at school she is upwards to </w:t>
      </w:r>
      <w:r>
        <w:t>6</w:t>
      </w:r>
      <w:r>
        <w:rPr>
          <w:color w:val="000000"/>
        </w:rPr>
        <w:t xml:space="preserve">00+ words she knows in Sign Language.  Auburndale Elementary School is where Pella attends currently in </w:t>
      </w:r>
      <w:r>
        <w:t xml:space="preserve">5th </w:t>
      </w:r>
      <w:r>
        <w:rPr>
          <w:color w:val="000000"/>
        </w:rPr>
        <w:t xml:space="preserve">Grade with a fulltime Sign Language Interrupter for the last </w:t>
      </w:r>
      <w:r>
        <w:t>4</w:t>
      </w:r>
      <w:r>
        <w:rPr>
          <w:color w:val="000000"/>
        </w:rPr>
        <w:t xml:space="preserve"> ½ years.  Pella also replies </w:t>
      </w:r>
      <w:r>
        <w:t>by gesturing</w:t>
      </w:r>
      <w:r>
        <w:rPr>
          <w:color w:val="000000"/>
        </w:rPr>
        <w:t xml:space="preserve"> or </w:t>
      </w:r>
      <w:r>
        <w:rPr>
          <w:color w:val="000000"/>
        </w:rPr>
        <w:t>pointing out things that she wants or to show you something that you forgot</w:t>
      </w:r>
      <w:r>
        <w:rPr>
          <w:color w:val="000000"/>
        </w:rPr>
        <w:t xml:space="preserve"> (example my phone).  Pella has a unique </w:t>
      </w:r>
      <w:r>
        <w:t>way</w:t>
      </w:r>
      <w:r>
        <w:rPr>
          <w:color w:val="000000"/>
        </w:rPr>
        <w:t xml:space="preserve"> of signing with her left hand </w:t>
      </w:r>
      <w:r>
        <w:t>dominant</w:t>
      </w:r>
      <w:r>
        <w:rPr>
          <w:color w:val="000000"/>
        </w:rPr>
        <w:t xml:space="preserve"> and righty low functioning, she uses mainly one hand to sign.  Pella will modify her signs using only her left hand, example would be the word family and ask her to sign “family” then you will see exactly “Pella’s sign language”</w:t>
      </w:r>
      <w:r>
        <w:t xml:space="preserve"> or “Pellanese” aka like Chinese.</w:t>
      </w:r>
    </w:p>
    <w:p w14:paraId="020CBD13" w14:textId="77777777" w:rsidR="00417EED" w:rsidRDefault="006D72D1">
      <w:pPr>
        <w:numPr>
          <w:ilvl w:val="0"/>
          <w:numId w:val="1"/>
        </w:numPr>
        <w:pBdr>
          <w:top w:val="nil"/>
          <w:left w:val="nil"/>
          <w:bottom w:val="nil"/>
          <w:right w:val="nil"/>
          <w:between w:val="nil"/>
        </w:pBdr>
        <w:spacing w:after="0"/>
        <w:rPr>
          <w:color w:val="000000"/>
        </w:rPr>
      </w:pPr>
      <w:r>
        <w:rPr>
          <w:color w:val="000000"/>
        </w:rPr>
        <w:t xml:space="preserve">Referencing back to Hearing, the most asked question is “Can Pella hear with her implants on or how does it sound with her implants on”?  First Pella can hear what you are saying within a certain range and the best result of hearing your voice is facing her so she can see your facial expressions and mouth/lips.  Pella understands 99% of the words spoken to her, ask her any appropriate age question she will answer.  Pella’s mental capacity is intact and smart as a </w:t>
      </w:r>
      <w:proofErr w:type="gramStart"/>
      <w:r>
        <w:rPr>
          <w:color w:val="000000"/>
        </w:rPr>
        <w:t>whip</w:t>
      </w:r>
      <w:proofErr w:type="gramEnd"/>
      <w:r>
        <w:rPr>
          <w:color w:val="000000"/>
        </w:rPr>
        <w:t xml:space="preserve"> </w:t>
      </w:r>
      <w:r>
        <w:rPr>
          <w:color w:val="000000"/>
        </w:rPr>
        <w:lastRenderedPageBreak/>
        <w:t>the more you are around and get to know her, she tells you way more than anyone would ever think plus understands it!</w:t>
      </w:r>
    </w:p>
    <w:p w14:paraId="3DBE3F45" w14:textId="5C506133" w:rsidR="00417EED" w:rsidRDefault="006D72D1">
      <w:pPr>
        <w:numPr>
          <w:ilvl w:val="0"/>
          <w:numId w:val="1"/>
        </w:numPr>
        <w:pBdr>
          <w:top w:val="nil"/>
          <w:left w:val="nil"/>
          <w:bottom w:val="nil"/>
          <w:right w:val="nil"/>
          <w:between w:val="nil"/>
        </w:pBdr>
        <w:spacing w:after="0"/>
        <w:rPr>
          <w:color w:val="000000"/>
        </w:rPr>
      </w:pPr>
      <w:r>
        <w:rPr>
          <w:color w:val="000000"/>
        </w:rPr>
        <w:t>This might be shocking or would never think this of a soon to be 8 years old, Pella can “READ LIPS”.  Referring to the</w:t>
      </w:r>
      <w:r>
        <w:rPr>
          <w:color w:val="000000"/>
        </w:rPr>
        <w:t xml:space="preserve"> above it is important to face Pella when you speak to her since reading lips in my opinion is the most important way of how Pella communicates.  If Pella does not have her “Ears” on in the morning as she wakes up or goes to bed at night, I still talk to her out loud with normal conversation and she understands every word coming out of my mouth.   Anyone with hearing loss it is very, very important to always face the person you are talking to otherwise they will have no clue first you are talking to them if</w:t>
      </w:r>
      <w:r>
        <w:rPr>
          <w:color w:val="000000"/>
        </w:rPr>
        <w:t xml:space="preserve"> you are looking at a different direction to some that is offensive when you are not having a direct face to face conversation since people with hearing loss rely on “Lip Reading” to get your full spoken message.</w:t>
      </w:r>
    </w:p>
    <w:p w14:paraId="468E0AD7" w14:textId="77777777" w:rsidR="00417EED" w:rsidRDefault="006D72D1">
      <w:pPr>
        <w:numPr>
          <w:ilvl w:val="0"/>
          <w:numId w:val="1"/>
        </w:numPr>
        <w:pBdr>
          <w:top w:val="nil"/>
          <w:left w:val="nil"/>
          <w:bottom w:val="nil"/>
          <w:right w:val="nil"/>
          <w:between w:val="nil"/>
        </w:pBdr>
        <w:spacing w:after="0"/>
        <w:rPr>
          <w:color w:val="000000"/>
        </w:rPr>
      </w:pPr>
      <w:r>
        <w:rPr>
          <w:color w:val="000000"/>
        </w:rPr>
        <w:t xml:space="preserve">Mobility has been an issue since Pella was born, due to the Cerebral Palsy she is not able to walk, crawl, get up by herself, etc.  We must transfer her in and out of cars, </w:t>
      </w:r>
      <w:r>
        <w:t>beds</w:t>
      </w:r>
      <w:r>
        <w:rPr>
          <w:color w:val="000000"/>
        </w:rPr>
        <w:t xml:space="preserve">, chairs, couches, </w:t>
      </w:r>
      <w:r>
        <w:t>bathtubs</w:t>
      </w:r>
      <w:r>
        <w:rPr>
          <w:color w:val="000000"/>
        </w:rPr>
        <w:t>, etc.  Pella uses a Gait Trainer to walk at school, our houses, outdoors or anywhere the ground/floor surface is feasible for the walker to function properly.</w:t>
      </w:r>
    </w:p>
    <w:p w14:paraId="5242C39B" w14:textId="11734B13" w:rsidR="00417EED" w:rsidRDefault="006D72D1">
      <w:pPr>
        <w:numPr>
          <w:ilvl w:val="0"/>
          <w:numId w:val="1"/>
        </w:numPr>
        <w:pBdr>
          <w:top w:val="nil"/>
          <w:left w:val="nil"/>
          <w:bottom w:val="nil"/>
          <w:right w:val="nil"/>
          <w:between w:val="nil"/>
        </w:pBdr>
        <w:spacing w:after="0"/>
        <w:rPr>
          <w:color w:val="000000"/>
        </w:rPr>
      </w:pPr>
      <w:r>
        <w:rPr>
          <w:color w:val="000000"/>
        </w:rPr>
        <w:t>Pella uses a wheelchair to be more independent,</w:t>
      </w:r>
      <w:r>
        <w:rPr>
          <w:color w:val="000000"/>
        </w:rPr>
        <w:t xml:space="preserve"> and she can move it mainly using her left hand to push the wheel.  Righty is a struggle because she concentrates on her left </w:t>
      </w:r>
      <w:r>
        <w:t>hand. It's</w:t>
      </w:r>
      <w:r>
        <w:rPr>
          <w:color w:val="000000"/>
        </w:rPr>
        <w:t xml:space="preserve"> hard for the brain to send a message to relax the right hand to use it.  It is also nice to use the wheelchair when Pella gets tired from walking or working hard at school all day.</w:t>
      </w:r>
    </w:p>
    <w:p w14:paraId="6656E18E" w14:textId="63C8771B" w:rsidR="00417EED" w:rsidRDefault="006D72D1">
      <w:pPr>
        <w:numPr>
          <w:ilvl w:val="0"/>
          <w:numId w:val="1"/>
        </w:numPr>
        <w:pBdr>
          <w:top w:val="nil"/>
          <w:left w:val="nil"/>
          <w:bottom w:val="nil"/>
          <w:right w:val="nil"/>
          <w:between w:val="nil"/>
        </w:pBdr>
        <w:spacing w:after="0"/>
        <w:rPr>
          <w:color w:val="000000"/>
        </w:rPr>
      </w:pPr>
      <w:r>
        <w:rPr>
          <w:color w:val="000000"/>
        </w:rPr>
        <w:t xml:space="preserve">Pella </w:t>
      </w:r>
      <w:r>
        <w:t>does use an AAC</w:t>
      </w:r>
      <w:r>
        <w:rPr>
          <w:color w:val="000000"/>
        </w:rPr>
        <w:t xml:space="preserve"> communication device from Talk to Me Technologies</w:t>
      </w:r>
      <w:r>
        <w:t>. It</w:t>
      </w:r>
      <w:r>
        <w:rPr>
          <w:color w:val="000000"/>
        </w:rPr>
        <w:t xml:space="preserve"> is like an iPad with a specific program with a collection of words, phrases, expressions, questions, answers, people, etc.  The main purpose of the device is for Pella to be able to press the buttons in the correct sequence to</w:t>
      </w:r>
      <w:r>
        <w:rPr>
          <w:color w:val="000000"/>
        </w:rPr>
        <w:t xml:space="preserve"> make a sentence, comment or question she wants to say.  The device is designed to give Pella a voice so people can understand her if they do not know sign language or what Pella pointing/gesturing is to.  When Pella creates the phrase, she wants to say the device will speak out loud for her so the other person communicating with</w:t>
      </w:r>
      <w:r>
        <w:rPr>
          <w:color w:val="000000"/>
        </w:rPr>
        <w:t xml:space="preserve"> her can hear the words.</w:t>
      </w:r>
    </w:p>
    <w:p w14:paraId="2E17F308" w14:textId="72A7D3E8" w:rsidR="00417EED" w:rsidRDefault="006D72D1">
      <w:pPr>
        <w:numPr>
          <w:ilvl w:val="0"/>
          <w:numId w:val="1"/>
        </w:numPr>
        <w:pBdr>
          <w:top w:val="nil"/>
          <w:left w:val="nil"/>
          <w:bottom w:val="nil"/>
          <w:right w:val="nil"/>
          <w:between w:val="nil"/>
        </w:pBdr>
        <w:spacing w:after="0"/>
      </w:pPr>
      <w:r>
        <w:t>In May 2024, Pella had surgery to have a G Tube inserted to help her growth and nutrition needs.  Pella’s daily feeding routine is before school right away in the morning when she wakes up, after lunch at school then right before she goes to bed is her last feeding.  As of September 2025,</w:t>
      </w:r>
      <w:r>
        <w:t xml:space="preserve"> Pella weighs 50 lbs. and is getting heavier to lift every day</w:t>
      </w:r>
      <w:r>
        <w:t xml:space="preserve">.  </w:t>
      </w:r>
    </w:p>
    <w:p w14:paraId="67D349B4" w14:textId="6CCFC774" w:rsidR="00417EED" w:rsidRDefault="006D72D1">
      <w:pPr>
        <w:numPr>
          <w:ilvl w:val="0"/>
          <w:numId w:val="1"/>
        </w:numPr>
        <w:pBdr>
          <w:top w:val="nil"/>
          <w:left w:val="nil"/>
          <w:bottom w:val="nil"/>
          <w:right w:val="nil"/>
          <w:between w:val="nil"/>
        </w:pBdr>
        <w:spacing w:after="0"/>
      </w:pPr>
      <w:r>
        <w:t>When Pella was in 4th Grade she was tested by the CESA Vision Impairment Teacher and concluded Pella is at Stage 4 of CVI.  I yet to follow up with a neurologist and/or eye doctor specialist to find out more about</w:t>
      </w:r>
      <w:r>
        <w:t xml:space="preserve"> her visual impairment.  This means now Pella is a part of the Wisconsin Deafblind Technical Assistance Project (WDBTAP).</w:t>
      </w:r>
    </w:p>
    <w:p w14:paraId="2FBF6964" w14:textId="6AB8D5D4" w:rsidR="00417EED" w:rsidRDefault="006D72D1">
      <w:pPr>
        <w:numPr>
          <w:ilvl w:val="0"/>
          <w:numId w:val="1"/>
        </w:numPr>
        <w:pBdr>
          <w:top w:val="nil"/>
          <w:left w:val="nil"/>
          <w:bottom w:val="nil"/>
          <w:right w:val="nil"/>
          <w:between w:val="nil"/>
        </w:pBdr>
        <w:rPr>
          <w:color w:val="000000"/>
        </w:rPr>
      </w:pPr>
      <w:r>
        <w:rPr>
          <w:color w:val="000000"/>
        </w:rPr>
        <w:t>Pella is extremely smart, funny, determined, persistent, kind, best hugger, biggest smile and anyone who meets her will see all these qualities in her personality.  Pella enjoys and loves doing</w:t>
      </w:r>
      <w:r>
        <w:rPr>
          <w:color w:val="000000"/>
        </w:rPr>
        <w:t xml:space="preserve"> many, many things in life, she will always </w:t>
      </w:r>
      <w:r>
        <w:t>put</w:t>
      </w:r>
      <w:r>
        <w:rPr>
          <w:color w:val="000000"/>
        </w:rPr>
        <w:t xml:space="preserve"> her family first and </w:t>
      </w:r>
      <w:proofErr w:type="gramStart"/>
      <w:r>
        <w:rPr>
          <w:color w:val="000000"/>
        </w:rPr>
        <w:t>has to</w:t>
      </w:r>
      <w:proofErr w:type="gramEnd"/>
      <w:r>
        <w:rPr>
          <w:color w:val="000000"/>
        </w:rPr>
        <w:t xml:space="preserve"> know what everyone in the family is doing if she does not see them.  She has “Sign” names for all her family, friends, and school staff.  Pella must follow a routine in her day, who is taking or picking her at school, if she is staying at Mom or Dad’s house, at school wants to know how the day is planned out, if she has doctor appointments, etc.  Pella loves to do anything outdoors, swimming, taking the dog for a walk, going to the </w:t>
      </w:r>
      <w:r>
        <w:rPr>
          <w:color w:val="000000"/>
        </w:rPr>
        <w:t xml:space="preserve">park, jumping on the trampoline, writing with sidewalk chalk, boating, fishing and she will even sit outside to eat if it is beautiful outside.  Pella enjoys doing yoga, coloring, gluing any paper, writing everyone’s name, playing “Mario Party”, playing </w:t>
      </w:r>
      <w:r>
        <w:rPr>
          <w:color w:val="000000"/>
        </w:rPr>
        <w:lastRenderedPageBreak/>
        <w:t xml:space="preserve">memory matching </w:t>
      </w:r>
      <w:r>
        <w:t>games</w:t>
      </w:r>
      <w:r>
        <w:rPr>
          <w:color w:val="000000"/>
        </w:rPr>
        <w:t xml:space="preserve">, putting on make-up, when mom curls her hair, dressing up in princess dresses, bowling and any game that involves the whole family.  Pella is </w:t>
      </w:r>
      <w:r>
        <w:t>in the Special</w:t>
      </w:r>
      <w:r>
        <w:rPr>
          <w:color w:val="000000"/>
        </w:rPr>
        <w:t xml:space="preserve"> Olympics Bowling program for </w:t>
      </w:r>
      <w:r>
        <w:t>Wisconsin;</w:t>
      </w:r>
      <w:r>
        <w:t xml:space="preserve"> her first time being involved in a competitive sport.</w:t>
      </w:r>
      <w:r>
        <w:rPr>
          <w:color w:val="000000"/>
        </w:rPr>
        <w:t xml:space="preserve">  Her favorite food is Nutella, and she can eat</w:t>
      </w:r>
      <w:r>
        <w:rPr>
          <w:color w:val="000000"/>
        </w:rPr>
        <w:t xml:space="preserve"> 5 sandwiches at one time.  At the end of the day Pella wants to do what everyone else is doing around her even if she cannot</w:t>
      </w:r>
      <w:r>
        <w:rPr>
          <w:color w:val="000000"/>
        </w:rPr>
        <w:t xml:space="preserve"> do exactly the </w:t>
      </w:r>
      <w:r>
        <w:t>thing</w:t>
      </w:r>
      <w:r>
        <w:rPr>
          <w:color w:val="000000"/>
        </w:rPr>
        <w:t xml:space="preserve"> she finds the way </w:t>
      </w:r>
      <w:proofErr w:type="gramStart"/>
      <w:r>
        <w:rPr>
          <w:color w:val="000000"/>
        </w:rPr>
        <w:t>Pella is</w:t>
      </w:r>
      <w:proofErr w:type="gramEnd"/>
      <w:r>
        <w:rPr>
          <w:color w:val="000000"/>
        </w:rPr>
        <w:t xml:space="preserve"> </w:t>
      </w:r>
      <w:proofErr w:type="gramStart"/>
      <w:r>
        <w:rPr>
          <w:color w:val="000000"/>
        </w:rPr>
        <w:t>do</w:t>
      </w:r>
      <w:proofErr w:type="gramEnd"/>
      <w:r>
        <w:rPr>
          <w:color w:val="000000"/>
        </w:rPr>
        <w:t xml:space="preserve"> it.  A quote, from a dear friend that worked with Pella at school goes like this, “The world needs more Pella”.  Pella will reach out and touch as many people’s hearts as she can in this world, and the funny thing is I’m not sure if Pella even knows how much of a </w:t>
      </w:r>
      <w:r>
        <w:t>difference she</w:t>
      </w:r>
      <w:r>
        <w:rPr>
          <w:color w:val="000000"/>
        </w:rPr>
        <w:t xml:space="preserve"> makes in this world just by being herself.</w:t>
      </w:r>
    </w:p>
    <w:p w14:paraId="5D3AE37D" w14:textId="77777777" w:rsidR="00417EED" w:rsidRDefault="00417EED">
      <w:pPr>
        <w:rPr>
          <w:b/>
          <w:sz w:val="28"/>
          <w:szCs w:val="28"/>
        </w:rPr>
      </w:pPr>
    </w:p>
    <w:p w14:paraId="37361B29" w14:textId="77777777" w:rsidR="00417EED" w:rsidRDefault="006D72D1">
      <w:pPr>
        <w:rPr>
          <w:b/>
          <w:sz w:val="28"/>
          <w:szCs w:val="28"/>
        </w:rPr>
      </w:pPr>
      <w:r>
        <w:rPr>
          <w:b/>
          <w:sz w:val="28"/>
          <w:szCs w:val="28"/>
        </w:rPr>
        <w:t>Introducing Pella K. Jinsky</w:t>
      </w:r>
    </w:p>
    <w:p w14:paraId="31BCCB30" w14:textId="77777777" w:rsidR="00417EED" w:rsidRDefault="006D72D1">
      <w:pPr>
        <w:rPr>
          <w:b/>
          <w:sz w:val="28"/>
          <w:szCs w:val="28"/>
        </w:rPr>
      </w:pPr>
      <w:r>
        <w:rPr>
          <w:noProof/>
        </w:rPr>
        <w:drawing>
          <wp:inline distT="0" distB="0" distL="0" distR="0" wp14:anchorId="48565A5A" wp14:editId="33D51A71">
            <wp:extent cx="3048000" cy="3048000"/>
            <wp:effectExtent l="0" t="0" r="0" b="0"/>
            <wp:docPr id="4" name="image1.jpg" descr="A picture containing indoor, wall, person, fl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indoor, wall, person, floor&#10;&#10;Description automatically generated"/>
                    <pic:cNvPicPr preferRelativeResize="0"/>
                  </pic:nvPicPr>
                  <pic:blipFill>
                    <a:blip r:embed="rId5"/>
                    <a:srcRect/>
                    <a:stretch>
                      <a:fillRect/>
                    </a:stretch>
                  </pic:blipFill>
                  <pic:spPr>
                    <a:xfrm>
                      <a:off x="0" y="0"/>
                      <a:ext cx="3048000" cy="3048000"/>
                    </a:xfrm>
                    <a:prstGeom prst="rect">
                      <a:avLst/>
                    </a:prstGeom>
                    <a:ln/>
                  </pic:spPr>
                </pic:pic>
              </a:graphicData>
            </a:graphic>
          </wp:inline>
        </w:drawing>
      </w:r>
    </w:p>
    <w:p w14:paraId="32CBBB5E" w14:textId="77777777" w:rsidR="00417EED" w:rsidRDefault="00417EED">
      <w:pPr>
        <w:rPr>
          <w:b/>
          <w:sz w:val="28"/>
          <w:szCs w:val="28"/>
        </w:rPr>
      </w:pPr>
    </w:p>
    <w:p w14:paraId="4CDFD133" w14:textId="77777777" w:rsidR="00417EED" w:rsidRDefault="006D72D1">
      <w:pPr>
        <w:rPr>
          <w:b/>
          <w:sz w:val="28"/>
          <w:szCs w:val="28"/>
        </w:rPr>
      </w:pPr>
      <w:r>
        <w:rPr>
          <w:noProof/>
        </w:rPr>
        <w:lastRenderedPageBreak/>
        <w:drawing>
          <wp:inline distT="0" distB="0" distL="0" distR="0" wp14:anchorId="11644289" wp14:editId="4E59414F">
            <wp:extent cx="3048000" cy="30480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3048000" cy="3048000"/>
                    </a:xfrm>
                    <a:prstGeom prst="rect">
                      <a:avLst/>
                    </a:prstGeom>
                    <a:ln/>
                  </pic:spPr>
                </pic:pic>
              </a:graphicData>
            </a:graphic>
          </wp:inline>
        </w:drawing>
      </w:r>
    </w:p>
    <w:p w14:paraId="41697961" w14:textId="77777777" w:rsidR="00417EED" w:rsidRDefault="00417EED">
      <w:pPr>
        <w:rPr>
          <w:b/>
          <w:sz w:val="28"/>
          <w:szCs w:val="28"/>
        </w:rPr>
      </w:pPr>
    </w:p>
    <w:p w14:paraId="06624EA4" w14:textId="77777777" w:rsidR="00417EED" w:rsidRDefault="006D72D1">
      <w:r>
        <w:rPr>
          <w:noProof/>
        </w:rPr>
        <w:lastRenderedPageBreak/>
        <w:drawing>
          <wp:inline distT="0" distB="0" distL="0" distR="0" wp14:anchorId="512B4EBD" wp14:editId="057876BD">
            <wp:extent cx="3048000" cy="30480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t="2053" b="4105"/>
                    <a:stretch>
                      <a:fillRect/>
                    </a:stretch>
                  </pic:blipFill>
                  <pic:spPr>
                    <a:xfrm>
                      <a:off x="0" y="0"/>
                      <a:ext cx="3048000" cy="3048000"/>
                    </a:xfrm>
                    <a:prstGeom prst="rect">
                      <a:avLst/>
                    </a:prstGeom>
                    <a:ln/>
                  </pic:spPr>
                </pic:pic>
              </a:graphicData>
            </a:graphic>
          </wp:inline>
        </w:drawing>
      </w:r>
      <w:r>
        <w:rPr>
          <w:noProof/>
        </w:rPr>
        <w:drawing>
          <wp:inline distT="0" distB="0" distL="0" distR="0" wp14:anchorId="796FEE79" wp14:editId="561C928A">
            <wp:extent cx="2676525" cy="1724025"/>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676525" cy="1724025"/>
                    </a:xfrm>
                    <a:prstGeom prst="rect">
                      <a:avLst/>
                    </a:prstGeom>
                    <a:ln/>
                  </pic:spPr>
                </pic:pic>
              </a:graphicData>
            </a:graphic>
          </wp:inline>
        </w:drawing>
      </w:r>
      <w:r>
        <w:rPr>
          <w:noProof/>
        </w:rPr>
        <w:lastRenderedPageBreak/>
        <w:drawing>
          <wp:inline distT="114300" distB="114300" distL="114300" distR="114300" wp14:anchorId="212E9845" wp14:editId="13944445">
            <wp:extent cx="5943600" cy="7924800"/>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943600" cy="7924800"/>
                    </a:xfrm>
                    <a:prstGeom prst="rect">
                      <a:avLst/>
                    </a:prstGeom>
                    <a:ln/>
                  </pic:spPr>
                </pic:pic>
              </a:graphicData>
            </a:graphic>
          </wp:inline>
        </w:drawing>
      </w:r>
    </w:p>
    <w:p w14:paraId="046F993D" w14:textId="77777777" w:rsidR="00417EED" w:rsidRDefault="006D72D1">
      <w:r>
        <w:rPr>
          <w:noProof/>
        </w:rPr>
        <w:lastRenderedPageBreak/>
        <w:drawing>
          <wp:inline distT="114300" distB="114300" distL="114300" distR="114300" wp14:anchorId="3A0BBD32" wp14:editId="6F65EE7E">
            <wp:extent cx="3048000" cy="203835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3048000" cy="2038350"/>
                    </a:xfrm>
                    <a:prstGeom prst="rect">
                      <a:avLst/>
                    </a:prstGeom>
                    <a:ln/>
                  </pic:spPr>
                </pic:pic>
              </a:graphicData>
            </a:graphic>
          </wp:inline>
        </w:drawing>
      </w:r>
      <w:r>
        <w:rPr>
          <w:noProof/>
        </w:rPr>
        <w:drawing>
          <wp:inline distT="114300" distB="114300" distL="114300" distR="114300" wp14:anchorId="347B54FB" wp14:editId="7A77E8BD">
            <wp:extent cx="3048000" cy="203835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048000" cy="2038350"/>
                    </a:xfrm>
                    <a:prstGeom prst="rect">
                      <a:avLst/>
                    </a:prstGeom>
                    <a:ln/>
                  </pic:spPr>
                </pic:pic>
              </a:graphicData>
            </a:graphic>
          </wp:inline>
        </w:drawing>
      </w:r>
      <w:r>
        <w:rPr>
          <w:noProof/>
        </w:rPr>
        <w:drawing>
          <wp:inline distT="114300" distB="114300" distL="114300" distR="114300" wp14:anchorId="65288668" wp14:editId="5EB92569">
            <wp:extent cx="5943600" cy="396240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5943600" cy="3962400"/>
                    </a:xfrm>
                    <a:prstGeom prst="rect">
                      <a:avLst/>
                    </a:prstGeom>
                    <a:ln/>
                  </pic:spPr>
                </pic:pic>
              </a:graphicData>
            </a:graphic>
          </wp:inline>
        </w:drawing>
      </w:r>
    </w:p>
    <w:sectPr w:rsidR="00417EED" w:rsidSect="00A55F2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07B844C-A21B-4A69-A667-3E97C094882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F271990-5FC5-4FAC-82A7-7F89F09C7E58}"/>
    <w:embedBold r:id="rId3" w:fontKey="{DBDDAB2C-ADCE-419F-BE0A-65453976C8F3}"/>
    <w:embedBoldItalic r:id="rId4" w:fontKey="{4C171938-1B81-4614-A7DA-CBA9031EC44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E93D2213-7C40-4652-BAC0-32BB935CFBED}"/>
    <w:embedItalic r:id="rId6" w:fontKey="{1B3667AA-0CFB-40BF-9520-172756020701}"/>
  </w:font>
  <w:font w:name="Cambria">
    <w:panose1 w:val="02040503050406030204"/>
    <w:charset w:val="00"/>
    <w:family w:val="roman"/>
    <w:pitch w:val="variable"/>
    <w:sig w:usb0="E00006FF" w:usb1="420024FF" w:usb2="02000000" w:usb3="00000000" w:csb0="0000019F" w:csb1="00000000"/>
    <w:embedRegular r:id="rId7" w:fontKey="{160CF82D-B6FC-4043-9E93-1E4589DDF4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33370"/>
    <w:multiLevelType w:val="multilevel"/>
    <w:tmpl w:val="DBC81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6592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ED"/>
    <w:rsid w:val="00230B53"/>
    <w:rsid w:val="00417EED"/>
    <w:rsid w:val="006D72D1"/>
    <w:rsid w:val="00A55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AD4C2"/>
  <w15:docId w15:val="{C0327CC7-35F4-471B-817C-47B44D50B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2064</Words>
  <Characters>11766</Characters>
  <Application>Microsoft Office Word</Application>
  <DocSecurity>0</DocSecurity>
  <Lines>98</Lines>
  <Paragraphs>27</Paragraphs>
  <ScaleCrop>false</ScaleCrop>
  <Company/>
  <LinksUpToDate>false</LinksUpToDate>
  <CharactersWithSpaces>13803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Hollar</dc:creator>
  <cp:lastModifiedBy>Pamela Hollar</cp:lastModifiedBy>
  <cp:revision>3</cp:revision>
  <dcterms:created xsi:type="dcterms:W3CDTF">2025-09-09T14:16:00Z</dcterms:created>
  <dcterms:modified xsi:type="dcterms:W3CDTF">2025-09-09T14:19:00Z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0x010100F9585DB12F53964386C91CF895610ED3</vt:lpwstr>
  </property>
</Properties>
</file>